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0689" w14:textId="286E14FB" w:rsidR="00A768B7" w:rsidRDefault="00A768B7" w:rsidP="00480938">
      <w:pPr>
        <w:spacing w:after="0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proofErr w:type="spellStart"/>
      <w:r w:rsidRPr="00A768B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Attachment</w:t>
      </w:r>
      <w:proofErr w:type="spellEnd"/>
      <w:r w:rsidRPr="00A768B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no </w:t>
      </w:r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 w:rsidRPr="00A768B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to </w:t>
      </w:r>
      <w:proofErr w:type="spellStart"/>
      <w:r w:rsidRPr="00A768B7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Inquiry</w:t>
      </w:r>
      <w:proofErr w:type="spellEnd"/>
    </w:p>
    <w:p w14:paraId="5D977E45" w14:textId="76D2758E" w:rsidR="00591AE3" w:rsidRPr="00A768B7" w:rsidRDefault="00A768B7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A768B7">
        <w:rPr>
          <w:rFonts w:eastAsia="Times New Roman" w:cstheme="minorHAnsi"/>
          <w:b/>
          <w:smallCaps/>
          <w:sz w:val="24"/>
          <w:szCs w:val="24"/>
          <w:lang w:val="pl-PL"/>
        </w:rPr>
        <w:t>LIST OF PERSONS</w:t>
      </w:r>
      <w:r>
        <w:rPr>
          <w:rFonts w:eastAsia="Times New Roman" w:cstheme="minorHAnsi"/>
          <w:b/>
          <w:smallCaps/>
          <w:sz w:val="24"/>
          <w:szCs w:val="24"/>
          <w:lang w:val="pl-PL"/>
        </w:rPr>
        <w:t xml:space="preserve"> AUTHORIZED TO PROVIDE SERVICES</w:t>
      </w:r>
    </w:p>
    <w:p w14:paraId="5D977E46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2DCD541E" w14:textId="2446C26F" w:rsidR="00A768B7" w:rsidRPr="00FA573A" w:rsidRDefault="00591AE3" w:rsidP="00A768B7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proofErr w:type="spellStart"/>
      <w:r w:rsidR="00BD5097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Bidder</w:t>
      </w:r>
      <w:proofErr w:type="spellEnd"/>
      <w:r w:rsidR="00A768B7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:</w:t>
      </w:r>
      <w:r w:rsidR="00A768B7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A768B7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proofErr w:type="spellStart"/>
      <w:r w:rsidR="00A768B7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Buyer</w:t>
      </w:r>
      <w:proofErr w:type="spellEnd"/>
      <w:r w:rsidR="00A768B7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:</w:t>
      </w:r>
    </w:p>
    <w:p w14:paraId="3920D53F" w14:textId="03170DE8" w:rsidR="00A768B7" w:rsidRPr="00C374E3" w:rsidRDefault="00A768B7" w:rsidP="00A768B7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en-US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C374E3">
        <w:rPr>
          <w:rFonts w:eastAsia="Times New Roman" w:cstheme="minorHAnsi"/>
          <w:color w:val="000000"/>
          <w:sz w:val="24"/>
          <w:szCs w:val="24"/>
          <w:lang w:val="en-US" w:eastAsia="pl-PL"/>
        </w:rPr>
        <w:t>…………………………</w:t>
      </w:r>
      <w:r w:rsidRPr="00C374E3"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 w:rsidRPr="00C374E3">
        <w:rPr>
          <w:rFonts w:eastAsia="Times New Roman" w:cstheme="minorHAnsi"/>
          <w:color w:val="000000"/>
          <w:sz w:val="24"/>
          <w:szCs w:val="24"/>
          <w:lang w:val="en-US" w:eastAsia="pl-PL"/>
        </w:rPr>
        <w:t>IT Partners Telco Sp. z o.o.</w:t>
      </w:r>
    </w:p>
    <w:p w14:paraId="3BA19D44" w14:textId="407933A3" w:rsidR="00A768B7" w:rsidRPr="00FA573A" w:rsidRDefault="00A768B7" w:rsidP="00A768B7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C374E3">
        <w:rPr>
          <w:rFonts w:eastAsia="Times New Roman" w:cstheme="minorHAnsi"/>
          <w:color w:val="000000"/>
          <w:sz w:val="24"/>
          <w:szCs w:val="24"/>
          <w:lang w:val="en-US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Str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421B0934" w14:textId="5E31C357" w:rsidR="00A768B7" w:rsidRPr="00FA573A" w:rsidRDefault="00A768B7" w:rsidP="00A768B7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03-821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Warsaw</w:t>
      </w:r>
      <w:proofErr w:type="spellEnd"/>
    </w:p>
    <w:p w14:paraId="223CDF04" w14:textId="6B6B39EF" w:rsidR="00A768B7" w:rsidRPr="00FA573A" w:rsidRDefault="00A768B7" w:rsidP="00A768B7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5262879935</w:t>
      </w:r>
    </w:p>
    <w:p w14:paraId="17EB4A51" w14:textId="77777777" w:rsidR="00A768B7" w:rsidRDefault="00A768B7" w:rsidP="00A768B7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5D977E4E" w14:textId="452EB896" w:rsidR="00591AE3" w:rsidRPr="00591AE3" w:rsidRDefault="00A768B7" w:rsidP="00480938">
      <w:pPr>
        <w:tabs>
          <w:tab w:val="left" w:pos="851"/>
          <w:tab w:val="left" w:pos="6379"/>
        </w:tabs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A768B7">
        <w:rPr>
          <w:rFonts w:cstheme="minorHAnsi"/>
          <w:sz w:val="24"/>
          <w:szCs w:val="24"/>
          <w:lang w:val="pl-PL"/>
        </w:rPr>
        <w:t>Fulfilling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the </w:t>
      </w:r>
      <w:proofErr w:type="spellStart"/>
      <w:r w:rsidRPr="00A768B7">
        <w:rPr>
          <w:rFonts w:cstheme="minorHAnsi"/>
          <w:sz w:val="24"/>
          <w:szCs w:val="24"/>
          <w:lang w:val="pl-PL"/>
        </w:rPr>
        <w:t>requirements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of </w:t>
      </w:r>
      <w:proofErr w:type="spellStart"/>
      <w:r w:rsidRPr="00A768B7">
        <w:rPr>
          <w:rFonts w:cstheme="minorHAnsi"/>
          <w:sz w:val="24"/>
          <w:szCs w:val="24"/>
          <w:lang w:val="pl-PL"/>
        </w:rPr>
        <w:t>inquiry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no. LI-2</w:t>
      </w:r>
      <w:r>
        <w:rPr>
          <w:rFonts w:cstheme="minorHAnsi"/>
          <w:sz w:val="24"/>
          <w:szCs w:val="24"/>
          <w:lang w:val="pl-PL"/>
        </w:rPr>
        <w:t>1</w:t>
      </w:r>
      <w:r w:rsidRPr="00A768B7">
        <w:rPr>
          <w:rFonts w:cstheme="minorHAnsi"/>
          <w:sz w:val="24"/>
          <w:szCs w:val="24"/>
          <w:lang w:val="pl-PL"/>
        </w:rPr>
        <w:t>.0</w:t>
      </w:r>
      <w:r>
        <w:rPr>
          <w:rFonts w:cstheme="minorHAnsi"/>
          <w:sz w:val="24"/>
          <w:szCs w:val="24"/>
          <w:lang w:val="pl-PL"/>
        </w:rPr>
        <w:t>2</w:t>
      </w:r>
      <w:r w:rsidRPr="00A768B7">
        <w:rPr>
          <w:rFonts w:cstheme="minorHAnsi"/>
          <w:sz w:val="24"/>
          <w:szCs w:val="24"/>
          <w:lang w:val="pl-PL"/>
        </w:rPr>
        <w:t xml:space="preserve">-01 </w:t>
      </w:r>
      <w:proofErr w:type="spellStart"/>
      <w:r w:rsidRPr="00A768B7">
        <w:rPr>
          <w:rFonts w:cstheme="minorHAnsi"/>
          <w:sz w:val="24"/>
          <w:szCs w:val="24"/>
          <w:lang w:val="pl-PL"/>
        </w:rPr>
        <w:t>posted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on </w:t>
      </w:r>
      <w:proofErr w:type="spellStart"/>
      <w:r w:rsidRPr="00A768B7">
        <w:rPr>
          <w:rFonts w:cstheme="minorHAnsi"/>
          <w:sz w:val="24"/>
          <w:szCs w:val="24"/>
          <w:lang w:val="pl-PL"/>
        </w:rPr>
        <w:t>your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A768B7">
        <w:rPr>
          <w:rFonts w:cstheme="minorHAnsi"/>
          <w:sz w:val="24"/>
          <w:szCs w:val="24"/>
          <w:lang w:val="pl-PL"/>
        </w:rPr>
        <w:t>website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www.itpartners.com.pl, we </w:t>
      </w:r>
      <w:proofErr w:type="spellStart"/>
      <w:r w:rsidRPr="00A768B7">
        <w:rPr>
          <w:rFonts w:cstheme="minorHAnsi"/>
          <w:sz w:val="24"/>
          <w:szCs w:val="24"/>
          <w:lang w:val="pl-PL"/>
        </w:rPr>
        <w:t>hereby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A768B7">
        <w:rPr>
          <w:rFonts w:cstheme="minorHAnsi"/>
          <w:sz w:val="24"/>
          <w:szCs w:val="24"/>
          <w:lang w:val="pl-PL"/>
        </w:rPr>
        <w:t>present</w:t>
      </w:r>
      <w:proofErr w:type="spellEnd"/>
      <w:r w:rsidRPr="00A768B7">
        <w:rPr>
          <w:rFonts w:cstheme="minorHAnsi"/>
          <w:sz w:val="24"/>
          <w:szCs w:val="24"/>
          <w:lang w:val="pl-PL"/>
        </w:rPr>
        <w:t xml:space="preserve"> a list of </w:t>
      </w:r>
      <w:proofErr w:type="spellStart"/>
      <w:r w:rsidRPr="00A768B7">
        <w:rPr>
          <w:rFonts w:cstheme="minorHAnsi"/>
          <w:sz w:val="24"/>
          <w:szCs w:val="24"/>
          <w:lang w:val="pl-PL"/>
        </w:rPr>
        <w:t>persons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proofErr w:type="spellStart"/>
      <w:r>
        <w:rPr>
          <w:rFonts w:cstheme="minorHAnsi"/>
          <w:sz w:val="24"/>
          <w:szCs w:val="24"/>
          <w:lang w:val="pl-PL"/>
        </w:rPr>
        <w:t>capable</w:t>
      </w:r>
      <w:proofErr w:type="spellEnd"/>
      <w:r>
        <w:rPr>
          <w:rFonts w:cstheme="minorHAnsi"/>
          <w:sz w:val="24"/>
          <w:szCs w:val="24"/>
          <w:lang w:val="pl-PL"/>
        </w:rPr>
        <w:t xml:space="preserve"> to </w:t>
      </w:r>
      <w:proofErr w:type="spellStart"/>
      <w:r>
        <w:rPr>
          <w:rFonts w:cstheme="minorHAnsi"/>
          <w:sz w:val="24"/>
          <w:szCs w:val="24"/>
          <w:lang w:val="pl-PL"/>
        </w:rPr>
        <w:t>provide</w:t>
      </w:r>
      <w:proofErr w:type="spellEnd"/>
      <w:r>
        <w:rPr>
          <w:rFonts w:cstheme="minorHAnsi"/>
          <w:sz w:val="24"/>
          <w:szCs w:val="24"/>
          <w:lang w:val="pl-PL"/>
        </w:rPr>
        <w:t xml:space="preserve"> the services</w:t>
      </w:r>
      <w:r w:rsidR="00480938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having</w:t>
      </w:r>
      <w:proofErr w:type="spellEnd"/>
      <w:r w:rsidR="00480938" w:rsidRPr="00480938">
        <w:rPr>
          <w:rFonts w:cstheme="minorHAnsi"/>
          <w:sz w:val="24"/>
          <w:szCs w:val="24"/>
          <w:lang w:val="pl-PL"/>
        </w:rPr>
        <w:t xml:space="preserve"> the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required</w:t>
      </w:r>
      <w:proofErr w:type="spellEnd"/>
      <w:r w:rsidR="00480938" w:rsidRPr="00480938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experience</w:t>
      </w:r>
      <w:proofErr w:type="spellEnd"/>
      <w:r w:rsidR="00480938">
        <w:rPr>
          <w:rFonts w:cstheme="minorHAnsi"/>
          <w:sz w:val="24"/>
          <w:szCs w:val="24"/>
          <w:lang w:val="pl-PL"/>
        </w:rPr>
        <w:t xml:space="preserve"> of </w:t>
      </w:r>
      <w:proofErr w:type="spellStart"/>
      <w:r w:rsidR="00480938">
        <w:rPr>
          <w:rFonts w:cstheme="minorHAnsi"/>
          <w:sz w:val="24"/>
          <w:szCs w:val="24"/>
          <w:lang w:val="pl-PL"/>
        </w:rPr>
        <w:t>at</w:t>
      </w:r>
      <w:proofErr w:type="spellEnd"/>
      <w:r w:rsidR="00480938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480938">
        <w:rPr>
          <w:rFonts w:cstheme="minorHAnsi"/>
          <w:sz w:val="24"/>
          <w:szCs w:val="24"/>
          <w:lang w:val="pl-PL"/>
        </w:rPr>
        <w:t>three</w:t>
      </w:r>
      <w:proofErr w:type="spellEnd"/>
      <w:r w:rsidR="00480938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480938">
        <w:rPr>
          <w:rFonts w:cstheme="minorHAnsi"/>
          <w:sz w:val="24"/>
          <w:szCs w:val="24"/>
          <w:lang w:val="pl-PL"/>
        </w:rPr>
        <w:t>years</w:t>
      </w:r>
      <w:proofErr w:type="spellEnd"/>
      <w:r w:rsidR="00480938">
        <w:rPr>
          <w:rFonts w:cstheme="minorHAnsi"/>
          <w:sz w:val="24"/>
          <w:szCs w:val="24"/>
          <w:lang w:val="pl-PL"/>
        </w:rPr>
        <w:t xml:space="preserve"> in </w:t>
      </w:r>
      <w:proofErr w:type="spellStart"/>
      <w:r w:rsidR="00480938">
        <w:rPr>
          <w:rFonts w:cstheme="minorHAnsi"/>
          <w:sz w:val="24"/>
          <w:szCs w:val="24"/>
          <w:lang w:val="pl-PL"/>
        </w:rPr>
        <w:t>this</w:t>
      </w:r>
      <w:proofErr w:type="spellEnd"/>
      <w:r w:rsidR="00480938">
        <w:rPr>
          <w:rFonts w:cstheme="minorHAnsi"/>
          <w:sz w:val="24"/>
          <w:szCs w:val="24"/>
          <w:lang w:val="pl-PL"/>
        </w:rPr>
        <w:t xml:space="preserve"> field. </w:t>
      </w:r>
      <w:r w:rsidR="00480938" w:rsidRPr="00480938">
        <w:rPr>
          <w:rFonts w:cstheme="minorHAnsi"/>
          <w:sz w:val="24"/>
          <w:szCs w:val="24"/>
          <w:lang w:val="pl-PL"/>
        </w:rPr>
        <w:t xml:space="preserve">At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least</w:t>
      </w:r>
      <w:proofErr w:type="spellEnd"/>
      <w:r w:rsidR="00480938" w:rsidRPr="00480938">
        <w:rPr>
          <w:rFonts w:cstheme="minorHAnsi"/>
          <w:sz w:val="24"/>
          <w:szCs w:val="24"/>
          <w:lang w:val="pl-PL"/>
        </w:rPr>
        <w:t xml:space="preserve"> one person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should</w:t>
      </w:r>
      <w:proofErr w:type="spellEnd"/>
      <w:r w:rsidR="00480938" w:rsidRPr="00480938">
        <w:rPr>
          <w:rFonts w:cstheme="minorHAnsi"/>
          <w:sz w:val="24"/>
          <w:szCs w:val="24"/>
          <w:lang w:val="pl-PL"/>
        </w:rPr>
        <w:t xml:space="preserve"> be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assigned</w:t>
      </w:r>
      <w:proofErr w:type="spellEnd"/>
      <w:r w:rsidR="00480938" w:rsidRPr="00480938">
        <w:rPr>
          <w:rFonts w:cstheme="minorHAnsi"/>
          <w:sz w:val="24"/>
          <w:szCs w:val="24"/>
          <w:lang w:val="pl-PL"/>
        </w:rPr>
        <w:t xml:space="preserve"> to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each</w:t>
      </w:r>
      <w:proofErr w:type="spellEnd"/>
      <w:r w:rsidR="00480938" w:rsidRPr="00480938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480938" w:rsidRPr="00480938">
        <w:rPr>
          <w:rFonts w:cstheme="minorHAnsi"/>
          <w:sz w:val="24"/>
          <w:szCs w:val="24"/>
          <w:lang w:val="pl-PL"/>
        </w:rPr>
        <w:t>position</w:t>
      </w:r>
      <w:proofErr w:type="spellEnd"/>
      <w:r w:rsidR="00480938">
        <w:rPr>
          <w:rFonts w:cstheme="minorHAnsi"/>
          <w:sz w:val="24"/>
          <w:szCs w:val="24"/>
          <w:lang w:val="pl-PL"/>
        </w:rPr>
        <w:t>.</w:t>
      </w: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935"/>
        <w:gridCol w:w="4408"/>
        <w:gridCol w:w="2784"/>
        <w:gridCol w:w="3987"/>
      </w:tblGrid>
      <w:tr w:rsidR="00591AE3" w:rsidRPr="008F4A1B" w14:paraId="5D977E54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34ABC87E" w:rsidR="00591AE3" w:rsidRPr="004808EF" w:rsidRDefault="00A768B7" w:rsidP="007853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No</w:t>
            </w:r>
            <w:r w:rsidR="00591AE3"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7265FEF9" w:rsidR="00591AE3" w:rsidRPr="004808EF" w:rsidRDefault="00A768B7" w:rsidP="007853FE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Name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surname</w:t>
            </w:r>
            <w:proofErr w:type="spellEnd"/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17062D95" w:rsidR="00591AE3" w:rsidRPr="004808EF" w:rsidRDefault="00A768B7" w:rsidP="007853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Position</w:t>
            </w:r>
            <w:proofErr w:type="spellEnd"/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4F5D051B" w:rsidR="00591AE3" w:rsidRPr="004808EF" w:rsidRDefault="00A768B7" w:rsidP="007853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Description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of the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experience</w:t>
            </w:r>
            <w:proofErr w:type="spellEnd"/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2C90E188" w:rsidR="00591AE3" w:rsidRPr="004808EF" w:rsidRDefault="00A768B7" w:rsidP="007853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Basis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of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disposition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(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e.g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.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employment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contract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civil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law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contract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provision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 of </w:t>
            </w:r>
            <w:proofErr w:type="spellStart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resources</w:t>
            </w:r>
            <w:proofErr w:type="spellEnd"/>
            <w:r w:rsidRPr="00A768B7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, etc.)</w:t>
            </w:r>
          </w:p>
        </w:tc>
      </w:tr>
      <w:tr w:rsidR="00591AE3" w:rsidRPr="008F4A1B" w14:paraId="5D977E5A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55149B6" w:rsidR="00591AE3" w:rsidRPr="004808EF" w:rsidRDefault="00480938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Junior SW developer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0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E92902C" w:rsidR="004808EF" w:rsidRPr="004808EF" w:rsidRDefault="00480938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Senior SW developer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6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44DDDEAE" w:rsidR="004808EF" w:rsidRPr="004808EF" w:rsidRDefault="00480938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Product Architect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938" w:rsidRPr="008F4A1B" w14:paraId="72DAB3CC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8290B6" w14:textId="77777777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F693EB" w14:textId="77777777" w:rsidR="00480938" w:rsidRPr="00591AE3" w:rsidRDefault="00480938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959DAC" w14:textId="2C88E052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Project Manager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ECEC0B4" w14:textId="77777777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CC37E8C" w14:textId="77777777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D977E69" w14:textId="2C6C194D" w:rsidR="00F21303" w:rsidRDefault="00EE6BAC" w:rsidP="00591AE3">
      <w:pPr>
        <w:spacing w:after="0"/>
        <w:jc w:val="both"/>
        <w:rPr>
          <w:lang w:val="pl-PL"/>
        </w:rPr>
      </w:pPr>
      <w:r w:rsidRPr="00EE6BAC">
        <w:rPr>
          <w:lang w:val="pl-PL"/>
        </w:rPr>
        <w:t xml:space="preserve">In the </w:t>
      </w:r>
      <w:proofErr w:type="spellStart"/>
      <w:r w:rsidRPr="00EE6BAC">
        <w:rPr>
          <w:lang w:val="pl-PL"/>
        </w:rPr>
        <w:t>case</w:t>
      </w:r>
      <w:proofErr w:type="spellEnd"/>
      <w:r w:rsidRPr="00EE6BAC">
        <w:rPr>
          <w:lang w:val="pl-PL"/>
        </w:rPr>
        <w:t xml:space="preserve"> of </w:t>
      </w:r>
      <w:proofErr w:type="spellStart"/>
      <w:r w:rsidRPr="00EE6BAC">
        <w:rPr>
          <w:lang w:val="pl-PL"/>
        </w:rPr>
        <w:t>indicating</w:t>
      </w:r>
      <w:proofErr w:type="spellEnd"/>
      <w:r w:rsidRPr="00EE6BAC">
        <w:rPr>
          <w:lang w:val="pl-PL"/>
        </w:rPr>
        <w:t xml:space="preserve"> the </w:t>
      </w:r>
      <w:proofErr w:type="spellStart"/>
      <w:r w:rsidRPr="00EE6BAC">
        <w:rPr>
          <w:lang w:val="pl-PL"/>
        </w:rPr>
        <w:t>persons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whose</w:t>
      </w:r>
      <w:proofErr w:type="spellEnd"/>
      <w:r w:rsidRPr="00EE6BAC">
        <w:rPr>
          <w:lang w:val="pl-PL"/>
        </w:rPr>
        <w:t xml:space="preserve"> the </w:t>
      </w:r>
      <w:proofErr w:type="spellStart"/>
      <w:r w:rsidRPr="00EE6BAC">
        <w:rPr>
          <w:lang w:val="pl-PL"/>
        </w:rPr>
        <w:t>basis</w:t>
      </w:r>
      <w:proofErr w:type="spellEnd"/>
      <w:r w:rsidRPr="00EE6BAC">
        <w:rPr>
          <w:lang w:val="pl-PL"/>
        </w:rPr>
        <w:t xml:space="preserve"> for </w:t>
      </w:r>
      <w:proofErr w:type="spellStart"/>
      <w:r w:rsidRPr="00EE6BAC">
        <w:rPr>
          <w:lang w:val="pl-PL"/>
        </w:rPr>
        <w:t>disposing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is</w:t>
      </w:r>
      <w:proofErr w:type="spellEnd"/>
      <w:r w:rsidRPr="00EE6BAC">
        <w:rPr>
          <w:lang w:val="pl-PL"/>
        </w:rPr>
        <w:t xml:space="preserve"> the </w:t>
      </w:r>
      <w:proofErr w:type="spellStart"/>
      <w:r w:rsidRPr="00EE6BAC">
        <w:rPr>
          <w:lang w:val="pl-PL"/>
        </w:rPr>
        <w:t>provision</w:t>
      </w:r>
      <w:proofErr w:type="spellEnd"/>
      <w:r w:rsidRPr="00EE6BAC">
        <w:rPr>
          <w:lang w:val="pl-PL"/>
        </w:rPr>
        <w:t xml:space="preserve"> by </w:t>
      </w:r>
      <w:proofErr w:type="spellStart"/>
      <w:r w:rsidRPr="00EE6BAC">
        <w:rPr>
          <w:lang w:val="pl-PL"/>
        </w:rPr>
        <w:t>another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entity</w:t>
      </w:r>
      <w:proofErr w:type="spellEnd"/>
      <w:r w:rsidRPr="00EE6BAC">
        <w:rPr>
          <w:lang w:val="pl-PL"/>
        </w:rPr>
        <w:t xml:space="preserve">, the </w:t>
      </w:r>
      <w:proofErr w:type="spellStart"/>
      <w:r w:rsidRPr="00EE6BAC">
        <w:rPr>
          <w:lang w:val="pl-PL"/>
        </w:rPr>
        <w:t>offer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should</w:t>
      </w:r>
      <w:proofErr w:type="spellEnd"/>
      <w:r w:rsidRPr="00EE6BAC">
        <w:rPr>
          <w:lang w:val="pl-PL"/>
        </w:rPr>
        <w:t xml:space="preserve"> be </w:t>
      </w:r>
      <w:proofErr w:type="spellStart"/>
      <w:r w:rsidRPr="00EE6BAC">
        <w:rPr>
          <w:lang w:val="pl-PL"/>
        </w:rPr>
        <w:t>accompanied</w:t>
      </w:r>
      <w:proofErr w:type="spellEnd"/>
      <w:r w:rsidRPr="00EE6BAC">
        <w:rPr>
          <w:lang w:val="pl-PL"/>
        </w:rPr>
        <w:t xml:space="preserve"> by the </w:t>
      </w:r>
      <w:proofErr w:type="spellStart"/>
      <w:r w:rsidRPr="00EE6BAC">
        <w:rPr>
          <w:lang w:val="pl-PL"/>
        </w:rPr>
        <w:t>undertaking</w:t>
      </w:r>
      <w:proofErr w:type="spellEnd"/>
      <w:r w:rsidRPr="00EE6BAC">
        <w:rPr>
          <w:lang w:val="pl-PL"/>
        </w:rPr>
        <w:t xml:space="preserve"> of </w:t>
      </w:r>
      <w:proofErr w:type="spellStart"/>
      <w:r w:rsidRPr="00EE6BAC">
        <w:rPr>
          <w:lang w:val="pl-PL"/>
        </w:rPr>
        <w:t>that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entity</w:t>
      </w:r>
      <w:proofErr w:type="spellEnd"/>
      <w:r w:rsidRPr="00EE6BAC">
        <w:rPr>
          <w:lang w:val="pl-PL"/>
        </w:rPr>
        <w:t xml:space="preserve"> to </w:t>
      </w:r>
      <w:proofErr w:type="spellStart"/>
      <w:r w:rsidRPr="00EE6BAC">
        <w:rPr>
          <w:lang w:val="pl-PL"/>
        </w:rPr>
        <w:t>share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these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people</w:t>
      </w:r>
      <w:proofErr w:type="spellEnd"/>
      <w:r w:rsidRPr="00EE6BAC">
        <w:rPr>
          <w:lang w:val="pl-PL"/>
        </w:rPr>
        <w:t xml:space="preserve"> and </w:t>
      </w:r>
      <w:proofErr w:type="spellStart"/>
      <w:r w:rsidRPr="00EE6BAC">
        <w:rPr>
          <w:lang w:val="pl-PL"/>
        </w:rPr>
        <w:t>their</w:t>
      </w:r>
      <w:proofErr w:type="spellEnd"/>
      <w:r w:rsidRPr="00EE6BAC">
        <w:rPr>
          <w:lang w:val="pl-PL"/>
        </w:rPr>
        <w:t xml:space="preserve"> </w:t>
      </w:r>
      <w:proofErr w:type="spellStart"/>
      <w:r w:rsidRPr="00EE6BAC">
        <w:rPr>
          <w:lang w:val="pl-PL"/>
        </w:rPr>
        <w:t>personal</w:t>
      </w:r>
      <w:proofErr w:type="spellEnd"/>
      <w:r w:rsidRPr="00EE6BAC">
        <w:rPr>
          <w:lang w:val="pl-PL"/>
        </w:rPr>
        <w:t xml:space="preserve"> data.</w:t>
      </w:r>
    </w:p>
    <w:p w14:paraId="4A136B66" w14:textId="77777777" w:rsidR="00480938" w:rsidRDefault="00480938" w:rsidP="00591AE3">
      <w:pPr>
        <w:spacing w:after="0"/>
        <w:jc w:val="both"/>
        <w:rPr>
          <w:lang w:val="pl-PL"/>
        </w:rPr>
      </w:pPr>
    </w:p>
    <w:bookmarkEnd w:id="0"/>
    <w:p w14:paraId="3D0220DD" w14:textId="57C3042B" w:rsidR="00A768B7" w:rsidRPr="00A768B7" w:rsidRDefault="00A768B7" w:rsidP="00A768B7">
      <w:pPr>
        <w:tabs>
          <w:tab w:val="left" w:pos="5245"/>
        </w:tabs>
        <w:spacing w:after="0"/>
        <w:rPr>
          <w:rFonts w:eastAsia="Times New Roman" w:cstheme="minorHAnsi"/>
          <w:sz w:val="24"/>
          <w:szCs w:val="24"/>
          <w:lang w:val="pl-PL"/>
        </w:rPr>
      </w:pPr>
      <w:r w:rsidRPr="00A768B7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A768B7">
        <w:rPr>
          <w:rFonts w:eastAsia="Times New Roman" w:cstheme="minorHAnsi"/>
          <w:sz w:val="24"/>
          <w:szCs w:val="24"/>
          <w:lang w:val="pl-PL"/>
        </w:rPr>
        <w:tab/>
      </w:r>
      <w:r w:rsidRPr="00A768B7"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Pr="00A768B7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</w:p>
    <w:p w14:paraId="5D977E6B" w14:textId="08616FDE" w:rsidR="00591AE3" w:rsidRPr="00591AE3" w:rsidRDefault="00A768B7" w:rsidP="00A768B7">
      <w:pPr>
        <w:tabs>
          <w:tab w:val="left" w:pos="5245"/>
        </w:tabs>
        <w:spacing w:after="0"/>
        <w:rPr>
          <w:lang w:val="pl-PL"/>
        </w:rPr>
      </w:pPr>
      <w:r w:rsidRPr="00A768B7">
        <w:rPr>
          <w:rFonts w:eastAsia="Times New Roman" w:cstheme="minorHAnsi"/>
          <w:sz w:val="24"/>
          <w:szCs w:val="24"/>
          <w:lang w:val="pl-PL"/>
        </w:rPr>
        <w:t xml:space="preserve">City, </w:t>
      </w:r>
      <w:proofErr w:type="spellStart"/>
      <w:r w:rsidRPr="00A768B7">
        <w:rPr>
          <w:rFonts w:eastAsia="Times New Roman" w:cstheme="minorHAnsi"/>
          <w:sz w:val="24"/>
          <w:szCs w:val="24"/>
          <w:lang w:val="pl-PL"/>
        </w:rPr>
        <w:t>date</w:t>
      </w:r>
      <w:proofErr w:type="spellEnd"/>
      <w:r w:rsidRPr="00A768B7"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Pr="00A768B7">
        <w:rPr>
          <w:rFonts w:eastAsia="Times New Roman" w:cstheme="minorHAnsi"/>
          <w:sz w:val="24"/>
          <w:szCs w:val="24"/>
          <w:lang w:val="pl-PL"/>
        </w:rPr>
        <w:t>(</w:t>
      </w:r>
      <w:proofErr w:type="spellStart"/>
      <w:r w:rsidRPr="00A768B7">
        <w:rPr>
          <w:rFonts w:eastAsia="Times New Roman" w:cstheme="minorHAnsi"/>
          <w:sz w:val="24"/>
          <w:szCs w:val="24"/>
          <w:lang w:val="pl-PL"/>
        </w:rPr>
        <w:t>seal</w:t>
      </w:r>
      <w:proofErr w:type="spellEnd"/>
      <w:r w:rsidRPr="00A768B7">
        <w:rPr>
          <w:rFonts w:eastAsia="Times New Roman" w:cstheme="minorHAnsi"/>
          <w:sz w:val="24"/>
          <w:szCs w:val="24"/>
          <w:lang w:val="pl-PL"/>
        </w:rPr>
        <w:t xml:space="preserve"> and </w:t>
      </w:r>
      <w:proofErr w:type="spellStart"/>
      <w:r w:rsidRPr="00A768B7">
        <w:rPr>
          <w:rFonts w:eastAsia="Times New Roman" w:cstheme="minorHAnsi"/>
          <w:sz w:val="24"/>
          <w:szCs w:val="24"/>
          <w:lang w:val="pl-PL"/>
        </w:rPr>
        <w:t>signature</w:t>
      </w:r>
      <w:proofErr w:type="spellEnd"/>
      <w:r w:rsidRPr="00A768B7">
        <w:rPr>
          <w:rFonts w:eastAsia="Times New Roman" w:cstheme="minorHAnsi"/>
          <w:sz w:val="24"/>
          <w:szCs w:val="24"/>
          <w:lang w:val="pl-PL"/>
        </w:rPr>
        <w:t xml:space="preserve"> of The </w:t>
      </w:r>
      <w:proofErr w:type="spellStart"/>
      <w:r w:rsidR="00BD5097">
        <w:rPr>
          <w:rFonts w:eastAsia="Times New Roman" w:cstheme="minorHAnsi"/>
          <w:sz w:val="24"/>
          <w:szCs w:val="24"/>
          <w:lang w:val="pl-PL"/>
        </w:rPr>
        <w:t>Bidder</w:t>
      </w:r>
      <w:proofErr w:type="spellEnd"/>
      <w:r w:rsidRPr="00A768B7">
        <w:rPr>
          <w:rFonts w:eastAsia="Times New Roman" w:cstheme="minorHAnsi"/>
          <w:sz w:val="24"/>
          <w:szCs w:val="24"/>
          <w:lang w:val="pl-PL"/>
        </w:rPr>
        <w:t>)</w:t>
      </w:r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33F5" w14:textId="77777777" w:rsidR="007853FE" w:rsidRDefault="007853FE" w:rsidP="003F7983">
      <w:pPr>
        <w:spacing w:after="0" w:line="240" w:lineRule="auto"/>
      </w:pPr>
      <w:r>
        <w:separator/>
      </w:r>
    </w:p>
  </w:endnote>
  <w:endnote w:type="continuationSeparator" w:id="0">
    <w:p w14:paraId="555EE009" w14:textId="77777777" w:rsidR="007853FE" w:rsidRDefault="007853FE" w:rsidP="003F7983">
      <w:pPr>
        <w:spacing w:after="0" w:line="240" w:lineRule="auto"/>
      </w:pPr>
      <w:r>
        <w:continuationSeparator/>
      </w:r>
    </w:p>
  </w:endnote>
  <w:endnote w:type="continuationNotice" w:id="1">
    <w:p w14:paraId="3D394FE3" w14:textId="77777777" w:rsidR="007853FE" w:rsidRDefault="00785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57F0" w14:textId="77777777" w:rsidR="007853FE" w:rsidRDefault="00785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2379" w14:textId="77777777" w:rsidR="007853FE" w:rsidRDefault="007853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0C89" w14:textId="77777777" w:rsidR="007853FE" w:rsidRDefault="00785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06BC" w14:textId="77777777" w:rsidR="007853FE" w:rsidRDefault="007853FE" w:rsidP="003F7983">
      <w:pPr>
        <w:spacing w:after="0" w:line="240" w:lineRule="auto"/>
      </w:pPr>
      <w:r>
        <w:separator/>
      </w:r>
    </w:p>
  </w:footnote>
  <w:footnote w:type="continuationSeparator" w:id="0">
    <w:p w14:paraId="7D1C5F2D" w14:textId="77777777" w:rsidR="007853FE" w:rsidRDefault="007853FE" w:rsidP="003F7983">
      <w:pPr>
        <w:spacing w:after="0" w:line="240" w:lineRule="auto"/>
      </w:pPr>
      <w:r>
        <w:continuationSeparator/>
      </w:r>
    </w:p>
  </w:footnote>
  <w:footnote w:type="continuationNotice" w:id="1">
    <w:p w14:paraId="6A4DF99C" w14:textId="77777777" w:rsidR="007853FE" w:rsidRDefault="00785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29E1" w14:textId="77777777" w:rsidR="007853FE" w:rsidRDefault="00785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7E70" w14:textId="392F4F63" w:rsidR="007853FE" w:rsidRDefault="007853FE" w:rsidP="007853FE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7853FE" w:rsidRDefault="007853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BEEE" w14:textId="77777777" w:rsidR="007853FE" w:rsidRDefault="00785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F07"/>
    <w:rsid w:val="00026C21"/>
    <w:rsid w:val="00072C2A"/>
    <w:rsid w:val="000762A3"/>
    <w:rsid w:val="0008248C"/>
    <w:rsid w:val="000C67DA"/>
    <w:rsid w:val="001635DB"/>
    <w:rsid w:val="00197126"/>
    <w:rsid w:val="001A187F"/>
    <w:rsid w:val="00216DEC"/>
    <w:rsid w:val="00217DA8"/>
    <w:rsid w:val="00294A2A"/>
    <w:rsid w:val="002C54C7"/>
    <w:rsid w:val="002E1F23"/>
    <w:rsid w:val="00307DBB"/>
    <w:rsid w:val="00312656"/>
    <w:rsid w:val="003924E9"/>
    <w:rsid w:val="003B1ADA"/>
    <w:rsid w:val="003F7983"/>
    <w:rsid w:val="004808EF"/>
    <w:rsid w:val="00480938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7853FE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41178"/>
    <w:rsid w:val="00A41BCB"/>
    <w:rsid w:val="00A768B7"/>
    <w:rsid w:val="00A86C35"/>
    <w:rsid w:val="00AB25CD"/>
    <w:rsid w:val="00BD5097"/>
    <w:rsid w:val="00C0094E"/>
    <w:rsid w:val="00C03EFF"/>
    <w:rsid w:val="00C04DAF"/>
    <w:rsid w:val="00C07E3A"/>
    <w:rsid w:val="00C129D7"/>
    <w:rsid w:val="00C36772"/>
    <w:rsid w:val="00C96F80"/>
    <w:rsid w:val="00CA4CD9"/>
    <w:rsid w:val="00CD6ACD"/>
    <w:rsid w:val="00CF50A8"/>
    <w:rsid w:val="00D63660"/>
    <w:rsid w:val="00DD6DCE"/>
    <w:rsid w:val="00E94514"/>
    <w:rsid w:val="00EE6BAC"/>
    <w:rsid w:val="00F21303"/>
    <w:rsid w:val="00F43A55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D6492-54BA-4DDE-BA11-4F5FBB9B0075}">
  <ds:schemaRefs>
    <ds:schemaRef ds:uri="http://schemas.microsoft.com/office/2006/documentManagement/types"/>
    <ds:schemaRef ds:uri="http://schemas.microsoft.com/office/infopath/2007/PartnerControls"/>
    <ds:schemaRef ds:uri="79b0fd44-b37e-442d-ba70-2c7d86adee39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84784-DD73-4313-AED2-405B33D91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2021-03-29T05:37:00Z</dcterms:created>
  <dcterms:modified xsi:type="dcterms:W3CDTF">2021-04-02T12:55:00Z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